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8D" w:rsidRDefault="00146D8D">
      <w:pPr>
        <w:jc w:val="center"/>
        <w:rPr>
          <w:rFonts w:ascii="AR JULIAN" w:hAnsi="AR JULIAN" w:cs="AR JULIAN"/>
          <w:color w:val="CC0000"/>
          <w:sz w:val="68"/>
          <w:szCs w:val="68"/>
        </w:rPr>
      </w:pPr>
      <w:r>
        <w:rPr>
          <w:rFonts w:ascii="AR JULIAN" w:hAnsi="AR JULIAN" w:cs="AR JULIAN"/>
          <w:color w:val="CC0000"/>
          <w:sz w:val="68"/>
          <w:szCs w:val="68"/>
        </w:rPr>
        <w:t xml:space="preserve">Works in Wood </w:t>
      </w:r>
    </w:p>
    <w:p w:rsidR="00146D8D" w:rsidRDefault="00146D8D">
      <w:pPr>
        <w:jc w:val="center"/>
        <w:rPr>
          <w:rFonts w:ascii="CenturyGothic" w:hAnsi="CenturyGothic" w:cs="CenturyGothic"/>
          <w:color w:val="CC0000"/>
          <w:sz w:val="36"/>
          <w:szCs w:val="36"/>
        </w:rPr>
      </w:pPr>
      <w:r>
        <w:rPr>
          <w:rFonts w:ascii="AR JULIAN" w:hAnsi="AR JULIAN" w:cs="AR JULIAN"/>
          <w:color w:val="CC0000"/>
          <w:sz w:val="56"/>
          <w:szCs w:val="56"/>
        </w:rPr>
        <w:t>2016</w:t>
      </w:r>
    </w:p>
    <w:p w:rsidR="00146D8D" w:rsidRDefault="00146D8D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" w:hAnsi="CenturyGothic" w:cs="CenturyGothic"/>
          <w:color w:val="CC0000"/>
          <w:sz w:val="36"/>
          <w:szCs w:val="36"/>
        </w:rPr>
        <w:t xml:space="preserve">Works in Wood </w:t>
      </w:r>
      <w:r>
        <w:rPr>
          <w:rFonts w:ascii="CenturyGothic" w:hAnsi="CenturyGothic" w:cs="CenturyGothic"/>
          <w:sz w:val="24"/>
          <w:szCs w:val="24"/>
        </w:rPr>
        <w:t xml:space="preserve">honors the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rich cultural heritage </w:t>
      </w:r>
    </w:p>
    <w:p w:rsidR="00146D8D" w:rsidRDefault="00146D8D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of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Bucks County woodworking while celebrating the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new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-Bold" w:hAnsi="CenturyGothic-Bold" w:cs="CenturyGothic-Bold"/>
          <w:b/>
          <w:bCs/>
          <w:sz w:val="24"/>
          <w:szCs w:val="24"/>
        </w:rPr>
        <w:t>visions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of the contemporary artists </w:t>
      </w:r>
      <w:r>
        <w:rPr>
          <w:rFonts w:ascii="CenturyGothic" w:hAnsi="CenturyGothic" w:cs="CenturyGothic"/>
          <w:sz w:val="24"/>
          <w:szCs w:val="24"/>
        </w:rPr>
        <w:t xml:space="preserve">who reside in our 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region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and beyond. As a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national juried </w:t>
      </w:r>
      <w:r>
        <w:rPr>
          <w:rFonts w:ascii="CenturyGothic" w:hAnsi="CenturyGothic" w:cs="CenturyGothic"/>
          <w:sz w:val="24"/>
          <w:szCs w:val="24"/>
        </w:rPr>
        <w:t xml:space="preserve">show, Works 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in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Wood features artwork from the finest talent in the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country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today. Works are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not limited </w:t>
      </w:r>
      <w:r>
        <w:rPr>
          <w:rFonts w:ascii="CenturyGothic" w:hAnsi="CenturyGothic" w:cs="CenturyGothic"/>
          <w:sz w:val="24"/>
          <w:szCs w:val="24"/>
        </w:rPr>
        <w:t xml:space="preserve">by function but 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must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be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original </w:t>
      </w:r>
      <w:r>
        <w:rPr>
          <w:rFonts w:ascii="CenturyGothic" w:hAnsi="CenturyGothic" w:cs="CenturyGothic"/>
          <w:sz w:val="24"/>
          <w:szCs w:val="24"/>
        </w:rPr>
        <w:t xml:space="preserve">in design and artists must incorporate </w:t>
      </w:r>
    </w:p>
    <w:p w:rsidR="00146D8D" w:rsidRDefault="00146D8D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at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least 50% of wood in each piece.  The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annual 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exhibition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features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functional and non-functional </w:t>
      </w:r>
      <w:r>
        <w:rPr>
          <w:rFonts w:ascii="CenturyGothic" w:hAnsi="CenturyGothic" w:cs="CenturyGothic"/>
          <w:sz w:val="24"/>
          <w:szCs w:val="24"/>
        </w:rPr>
        <w:t xml:space="preserve">works, </w:t>
      </w:r>
    </w:p>
    <w:p w:rsidR="00146D8D" w:rsidRDefault="00146D8D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studio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furniture</w:t>
      </w:r>
      <w:r>
        <w:rPr>
          <w:rFonts w:ascii="CenturyGothic" w:hAnsi="CenturyGothic" w:cs="CenturyGothic"/>
          <w:sz w:val="24"/>
          <w:szCs w:val="24"/>
        </w:rPr>
        <w:t xml:space="preserve">, </w:t>
      </w:r>
      <w:r>
        <w:rPr>
          <w:rFonts w:ascii="CenturyGothic" w:hAnsi="CenturyGothic" w:cs="CenturyGothic"/>
          <w:b/>
          <w:bCs/>
          <w:sz w:val="24"/>
          <w:szCs w:val="24"/>
        </w:rPr>
        <w:t>turnings</w:t>
      </w:r>
      <w:r>
        <w:rPr>
          <w:rFonts w:ascii="CenturyGothic" w:hAnsi="CenturyGothic" w:cs="CenturyGothic"/>
          <w:sz w:val="24"/>
          <w:szCs w:val="24"/>
        </w:rPr>
        <w:t xml:space="preserve">, </w:t>
      </w:r>
      <w:r>
        <w:rPr>
          <w:rFonts w:ascii="CenturyGothic" w:hAnsi="CenturyGothic" w:cs="CenturyGothic"/>
          <w:b/>
          <w:bCs/>
          <w:sz w:val="24"/>
          <w:szCs w:val="24"/>
        </w:rPr>
        <w:t xml:space="preserve">constructions,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sculpture </w:t>
      </w:r>
    </w:p>
    <w:p w:rsidR="00146D8D" w:rsidRDefault="00146D8D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and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vessels </w:t>
      </w:r>
      <w:r>
        <w:rPr>
          <w:rFonts w:ascii="CenturyGothic" w:hAnsi="CenturyGothic" w:cs="CenturyGothic"/>
          <w:sz w:val="24"/>
          <w:szCs w:val="24"/>
        </w:rPr>
        <w:t xml:space="preserve">in which artists use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wood </w:t>
      </w:r>
      <w:r>
        <w:rPr>
          <w:rFonts w:ascii="CenturyGothic" w:hAnsi="CenturyGothic" w:cs="CenturyGothic"/>
          <w:sz w:val="24"/>
          <w:szCs w:val="24"/>
        </w:rPr>
        <w:t>as their primary media.</w:t>
      </w:r>
    </w:p>
    <w:p w:rsidR="00146D8D" w:rsidRDefault="00146D8D">
      <w:pPr>
        <w:jc w:val="both"/>
        <w:rPr>
          <w:rFonts w:ascii="SymbolMT" w:hAnsi="SymbolMT" w:cs="SymbolMT"/>
          <w:sz w:val="28"/>
          <w:szCs w:val="28"/>
        </w:rPr>
      </w:pP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Eligibility: </w:t>
      </w:r>
      <w:r>
        <w:rPr>
          <w:rFonts w:ascii="CenturyGothic" w:hAnsi="CenturyGothic" w:cs="CenturyGothic"/>
          <w:sz w:val="26"/>
          <w:szCs w:val="26"/>
        </w:rPr>
        <w:t>The exhibition is open to artists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working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in wood. Innovative works are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encouraged</w:t>
      </w:r>
      <w:proofErr w:type="gramEnd"/>
      <w:r>
        <w:rPr>
          <w:rFonts w:ascii="CenturyGothic" w:hAnsi="CenturyGothic" w:cs="CenturyGothic"/>
          <w:sz w:val="26"/>
          <w:szCs w:val="26"/>
        </w:rPr>
        <w:t>. All works must be for sale or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available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by commission. New Hope Arts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retains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35% commission on all sales.</w:t>
      </w:r>
    </w:p>
    <w:p w:rsidR="00146D8D" w:rsidRDefault="00146D8D">
      <w:pPr>
        <w:rPr>
          <w:rFonts w:ascii="SymbolMT" w:hAnsi="SymbolMT" w:cs="SymbolMT"/>
          <w:sz w:val="28"/>
          <w:szCs w:val="28"/>
        </w:rPr>
      </w:pP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Jury process: </w:t>
      </w:r>
      <w:r>
        <w:rPr>
          <w:rFonts w:ascii="CenturyGothic" w:hAnsi="CenturyGothic" w:cs="CenturyGothic"/>
          <w:sz w:val="26"/>
          <w:szCs w:val="26"/>
        </w:rPr>
        <w:t>All works are judged in a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blind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jury process. Jurors consider works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based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on artistic excellence and aesthetic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vision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. Artists will be notified by email. We       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will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not be able to accommodate phone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inquiries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regarding Selection Committee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decisions</w:t>
      </w:r>
      <w:proofErr w:type="gramEnd"/>
      <w:r>
        <w:rPr>
          <w:rFonts w:ascii="CenturyGothic" w:hAnsi="CenturyGothic" w:cs="CenturyGothic"/>
          <w:sz w:val="26"/>
          <w:szCs w:val="26"/>
        </w:rPr>
        <w:t>.</w:t>
      </w:r>
    </w:p>
    <w:p w:rsidR="00146D8D" w:rsidRDefault="00146D8D">
      <w:pPr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Jurors:   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Keith Sandberg </w:t>
      </w:r>
      <w:proofErr w:type="gramStart"/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-  </w:t>
      </w:r>
      <w:r>
        <w:rPr>
          <w:rFonts w:ascii="CenturyGothic-Bold" w:hAnsi="CenturyGothic-Bold" w:cs="CenturyGothic-Bold"/>
          <w:sz w:val="28"/>
          <w:szCs w:val="28"/>
        </w:rPr>
        <w:t>Custom</w:t>
      </w:r>
      <w:proofErr w:type="gramEnd"/>
      <w:r>
        <w:rPr>
          <w:rFonts w:ascii="CenturyGothic-Bold" w:hAnsi="CenturyGothic-Bold" w:cs="CenturyGothic-Bold"/>
          <w:sz w:val="28"/>
          <w:szCs w:val="28"/>
        </w:rPr>
        <w:t xml:space="preserve"> woodworker, artist and 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proofErr w:type="gramStart"/>
      <w:r>
        <w:rPr>
          <w:rFonts w:ascii="CenturyGothic-Bold" w:hAnsi="CenturyGothic-Bold" w:cs="CenturyGothic-Bold"/>
          <w:sz w:val="28"/>
          <w:szCs w:val="28"/>
        </w:rPr>
        <w:t>designer</w:t>
      </w:r>
      <w:proofErr w:type="gramEnd"/>
      <w:r>
        <w:rPr>
          <w:rFonts w:ascii="CenturyGothic-Bold" w:hAnsi="CenturyGothic-Bold" w:cs="CenturyGothic-Bold"/>
          <w:sz w:val="28"/>
          <w:szCs w:val="28"/>
        </w:rPr>
        <w:t>, Doylestown, PA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Roy Pedersen </w:t>
      </w:r>
      <w:proofErr w:type="gramStart"/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-  </w:t>
      </w:r>
      <w:r>
        <w:rPr>
          <w:rFonts w:ascii="CenturyGothic-Bold" w:hAnsi="CenturyGothic-Bold" w:cs="CenturyGothic-Bold"/>
          <w:sz w:val="28"/>
          <w:szCs w:val="28"/>
        </w:rPr>
        <w:t>Curator</w:t>
      </w:r>
      <w:proofErr w:type="gramEnd"/>
      <w:r>
        <w:rPr>
          <w:rFonts w:ascii="CenturyGothic-Bold" w:hAnsi="CenturyGothic-Bold" w:cs="CenturyGothic-Bold"/>
          <w:sz w:val="28"/>
          <w:szCs w:val="28"/>
        </w:rPr>
        <w:t>, collector and owner of Pedersen Gallery, Lambertville, NJ</w:t>
      </w:r>
    </w:p>
    <w:p w:rsidR="00146D8D" w:rsidRDefault="00146D8D">
      <w:pPr>
        <w:rPr>
          <w:color w:val="auto"/>
          <w:kern w:val="0"/>
          <w:sz w:val="24"/>
          <w:szCs w:val="24"/>
        </w:rPr>
      </w:pPr>
    </w:p>
    <w:p w:rsidR="00146D8D" w:rsidRDefault="00146D8D">
      <w:pPr>
        <w:overflowPunct/>
        <w:rPr>
          <w:color w:val="auto"/>
          <w:kern w:val="0"/>
          <w:sz w:val="24"/>
          <w:szCs w:val="24"/>
        </w:rPr>
        <w:sectPr w:rsidR="00146D8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lastRenderedPageBreak/>
        <w:t xml:space="preserve">• 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Application Procedure: </w:t>
      </w:r>
      <w:r>
        <w:rPr>
          <w:rFonts w:ascii="CenturyGothic" w:hAnsi="CenturyGothic" w:cs="CenturyGothic"/>
          <w:sz w:val="26"/>
          <w:szCs w:val="26"/>
        </w:rPr>
        <w:t>Each application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must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be accompanied by a $25/$35  </w:t>
      </w:r>
      <w:proofErr w:type="spellStart"/>
      <w:r>
        <w:rPr>
          <w:rFonts w:ascii="CenturyGothic" w:hAnsi="CenturyGothic" w:cs="CenturyGothic"/>
          <w:sz w:val="26"/>
          <w:szCs w:val="26"/>
        </w:rPr>
        <w:t>nonrefund</w:t>
      </w:r>
      <w:proofErr w:type="spellEnd"/>
      <w:r>
        <w:rPr>
          <w:rFonts w:ascii="CenturyGothic" w:hAnsi="CenturyGothic" w:cs="CenturyGothic"/>
          <w:sz w:val="26"/>
          <w:szCs w:val="26"/>
        </w:rPr>
        <w:t xml:space="preserve">-  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able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application fee. Please make checks            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payable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to </w:t>
      </w:r>
      <w:r>
        <w:rPr>
          <w:rFonts w:ascii="CenturyGothic" w:hAnsi="CenturyGothic" w:cs="CenturyGothic"/>
          <w:i/>
          <w:iCs/>
          <w:sz w:val="26"/>
          <w:szCs w:val="26"/>
        </w:rPr>
        <w:t>New Hope Arts</w:t>
      </w:r>
      <w:r>
        <w:rPr>
          <w:rFonts w:ascii="CenturyGothic" w:hAnsi="CenturyGothic" w:cs="CenturyGothic"/>
          <w:sz w:val="26"/>
          <w:szCs w:val="26"/>
        </w:rPr>
        <w:t xml:space="preserve">.  Payment can also be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submitted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via the website through PayPal or sent  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separately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by mail (if application was emailed). </w:t>
      </w:r>
    </w:p>
    <w:p w:rsidR="00146D8D" w:rsidRDefault="00146D8D">
      <w:pPr>
        <w:rPr>
          <w:rFonts w:ascii="CenturyGothic" w:hAnsi="CenturyGothic" w:cs="CenturyGothic"/>
        </w:rPr>
      </w:pPr>
    </w:p>
    <w:p w:rsidR="00146D8D" w:rsidRDefault="00146D8D">
      <w:pPr>
        <w:ind w:left="360" w:hanging="360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lastRenderedPageBreak/>
        <w:t xml:space="preserve">Each artist may submit up to 5 pieces for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consideration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in high resolution jpeg format on CD.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In addition to the primary image, artists may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submit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 second view or detail.  The artist’s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name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should appear on the disc  but not on the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images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, and the order of the images MUST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correspond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to the list on the application form.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Discs will not be returned and accepted images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may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be used by NHA for publicity and marketing   </w:t>
      </w:r>
    </w:p>
    <w:p w:rsidR="00146D8D" w:rsidRDefault="00146D8D">
      <w:pPr>
        <w:rPr>
          <w:rFonts w:ascii="CenturyGothic" w:hAnsi="CenturyGothic" w:cs="CenturyGothic"/>
          <w:b/>
          <w:bCs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purposes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.  </w:t>
      </w:r>
      <w:r>
        <w:rPr>
          <w:rFonts w:ascii="CenturyGothic" w:hAnsi="CenturyGothic" w:cs="CenturyGothic"/>
          <w:b/>
          <w:bCs/>
          <w:sz w:val="26"/>
          <w:szCs w:val="26"/>
        </w:rPr>
        <w:t>(</w:t>
      </w:r>
      <w:proofErr w:type="gramStart"/>
      <w:r>
        <w:rPr>
          <w:rFonts w:ascii="CenturyGothic" w:hAnsi="CenturyGothic" w:cs="CenturyGothic"/>
          <w:b/>
          <w:bCs/>
          <w:sz w:val="26"/>
          <w:szCs w:val="26"/>
        </w:rPr>
        <w:t>applications</w:t>
      </w:r>
      <w:proofErr w:type="gramEnd"/>
      <w:r>
        <w:rPr>
          <w:rFonts w:ascii="CenturyGothic" w:hAnsi="CenturyGothic" w:cs="CenturyGothic"/>
          <w:b/>
          <w:bCs/>
          <w:sz w:val="26"/>
          <w:szCs w:val="26"/>
        </w:rPr>
        <w:t xml:space="preserve"> can also be EMAILED w/ </w:t>
      </w:r>
    </w:p>
    <w:p w:rsidR="00146D8D" w:rsidRDefault="00146D8D">
      <w:pPr>
        <w:rPr>
          <w:rFonts w:ascii="CenturyGothic" w:hAnsi="CenturyGothic" w:cs="CenturyGothic"/>
          <w:b/>
          <w:bCs/>
          <w:sz w:val="26"/>
          <w:szCs w:val="26"/>
        </w:rPr>
      </w:pPr>
      <w:r>
        <w:rPr>
          <w:rFonts w:ascii="CenturyGothic" w:hAnsi="CenturyGothic" w:cs="CenturyGothic"/>
          <w:b/>
          <w:bCs/>
          <w:sz w:val="26"/>
          <w:szCs w:val="26"/>
        </w:rPr>
        <w:t xml:space="preserve">      </w:t>
      </w:r>
      <w:proofErr w:type="gramStart"/>
      <w:r>
        <w:rPr>
          <w:rFonts w:ascii="CenturyGothic" w:hAnsi="CenturyGothic" w:cs="CenturyGothic"/>
          <w:b/>
          <w:bCs/>
          <w:sz w:val="26"/>
          <w:szCs w:val="26"/>
        </w:rPr>
        <w:t>jpeg</w:t>
      </w:r>
      <w:proofErr w:type="gramEnd"/>
      <w:r>
        <w:rPr>
          <w:rFonts w:ascii="CenturyGothic" w:hAnsi="CenturyGothic" w:cs="CenturyGothic"/>
          <w:b/>
          <w:bCs/>
          <w:sz w:val="26"/>
          <w:szCs w:val="26"/>
        </w:rPr>
        <w:t xml:space="preserve"> images to newhopeartsorg@gmail.com)</w:t>
      </w:r>
    </w:p>
    <w:p w:rsidR="00146D8D" w:rsidRDefault="00146D8D">
      <w:pPr>
        <w:rPr>
          <w:rFonts w:ascii="SymbolMT" w:hAnsi="SymbolMT" w:cs="SymbolMT"/>
        </w:rPr>
      </w:pP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Marketing: </w:t>
      </w:r>
      <w:proofErr w:type="spellStart"/>
      <w:r>
        <w:rPr>
          <w:rFonts w:ascii="CenturyGothic" w:hAnsi="CenturyGothic" w:cs="CenturyGothic"/>
          <w:sz w:val="26"/>
          <w:szCs w:val="26"/>
        </w:rPr>
        <w:t>NHArts</w:t>
      </w:r>
      <w:proofErr w:type="spellEnd"/>
      <w:r>
        <w:rPr>
          <w:rFonts w:ascii="CenturyGothic" w:hAnsi="CenturyGothic" w:cs="CenturyGothic"/>
          <w:sz w:val="26"/>
          <w:szCs w:val="26"/>
        </w:rPr>
        <w:t xml:space="preserve"> actively markets the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exhibition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through local and regional media.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Posters and postcards are made available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to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individual artists.</w:t>
      </w:r>
    </w:p>
    <w:p w:rsidR="00146D8D" w:rsidRDefault="00146D8D">
      <w:pPr>
        <w:rPr>
          <w:rFonts w:ascii="SymbolMT" w:hAnsi="SymbolMT" w:cs="SymbolMT"/>
        </w:rPr>
      </w:pP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Exhibition space: </w:t>
      </w:r>
      <w:r>
        <w:rPr>
          <w:rFonts w:ascii="CenturyGothic" w:hAnsi="CenturyGothic" w:cs="CenturyGothic"/>
          <w:sz w:val="26"/>
          <w:szCs w:val="26"/>
        </w:rPr>
        <w:t>Works in Wood will be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held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at the New Hope Arts Center, located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at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2 Stockton Avenue in New Hope, PA, 2ND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FLOOR.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The 3000 plus square foot exhibition 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space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is well suited for larger works.</w:t>
      </w:r>
    </w:p>
    <w:p w:rsidR="00146D8D" w:rsidRDefault="00146D8D">
      <w:pPr>
        <w:rPr>
          <w:rFonts w:ascii="SymbolMT" w:hAnsi="SymbolMT" w:cs="SymbolMT"/>
        </w:rPr>
      </w:pPr>
    </w:p>
    <w:p w:rsidR="00146D8D" w:rsidRDefault="00146D8D">
      <w:pPr>
        <w:ind w:left="360" w:hanging="360"/>
        <w:rPr>
          <w:rFonts w:ascii="CenturyGothic" w:hAnsi="CenturyGothic" w:cs="CenturyGothi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Delivery:  </w:t>
      </w:r>
      <w:r>
        <w:rPr>
          <w:rFonts w:ascii="CenturyGothic" w:hAnsi="CenturyGothic" w:cs="CenturyGothic"/>
          <w:sz w:val="26"/>
          <w:szCs w:val="26"/>
        </w:rPr>
        <w:t xml:space="preserve">Artists are responsible for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delivering  and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picking up work.  Artists are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also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responsible for shipping fees to and from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exhibition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.  Specifics will be included with   </w:t>
      </w:r>
    </w:p>
    <w:p w:rsidR="00146D8D" w:rsidRDefault="00146D8D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the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acceptance notice.</w:t>
      </w:r>
    </w:p>
    <w:p w:rsidR="00146D8D" w:rsidRDefault="00146D8D">
      <w:pPr>
        <w:jc w:val="center"/>
        <w:rPr>
          <w:rFonts w:ascii="CenturyGothic" w:hAnsi="CenturyGothic" w:cs="CenturyGothic"/>
        </w:rPr>
      </w:pPr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b/>
          <w:bCs/>
          <w:i/>
          <w:iCs/>
          <w:sz w:val="18"/>
          <w:szCs w:val="18"/>
        </w:rPr>
        <w:t xml:space="preserve">*Liability: </w:t>
      </w:r>
      <w:r>
        <w:rPr>
          <w:rFonts w:ascii="Century Gothic" w:hAnsi="Century Gothic" w:cs="Century Gothic"/>
          <w:i/>
          <w:iCs/>
          <w:sz w:val="18"/>
          <w:szCs w:val="18"/>
        </w:rPr>
        <w:t xml:space="preserve">While all reasonable care and precautions </w:t>
      </w:r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i/>
          <w:iCs/>
          <w:sz w:val="18"/>
          <w:szCs w:val="18"/>
        </w:rPr>
      </w:pPr>
      <w:proofErr w:type="gramStart"/>
      <w:r>
        <w:rPr>
          <w:rFonts w:ascii="Century Gothic" w:hAnsi="Century Gothic" w:cs="Century Gothic"/>
          <w:i/>
          <w:iCs/>
          <w:sz w:val="18"/>
          <w:szCs w:val="18"/>
        </w:rPr>
        <w:t>are</w:t>
      </w:r>
      <w:proofErr w:type="gramEnd"/>
      <w:r>
        <w:rPr>
          <w:rFonts w:ascii="Century Gothic" w:hAnsi="Century Gothic" w:cs="Century Gothic"/>
          <w:i/>
          <w:iCs/>
          <w:sz w:val="18"/>
          <w:szCs w:val="18"/>
        </w:rPr>
        <w:t xml:space="preserve"> taken in handling and installing sculptures, New </w:t>
      </w:r>
      <w:bookmarkStart w:id="0" w:name="_GoBack"/>
      <w:bookmarkEnd w:id="0"/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 xml:space="preserve">Hope Arts will not be responsible for retail value </w:t>
      </w:r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i/>
          <w:iCs/>
          <w:sz w:val="18"/>
          <w:szCs w:val="18"/>
        </w:rPr>
      </w:pPr>
      <w:proofErr w:type="gramStart"/>
      <w:r>
        <w:rPr>
          <w:rFonts w:ascii="Century Gothic" w:hAnsi="Century Gothic" w:cs="Century Gothic"/>
          <w:i/>
          <w:iCs/>
          <w:sz w:val="18"/>
          <w:szCs w:val="18"/>
        </w:rPr>
        <w:t>replacement</w:t>
      </w:r>
      <w:proofErr w:type="gramEnd"/>
      <w:r>
        <w:rPr>
          <w:rFonts w:ascii="Century Gothic" w:hAnsi="Century Gothic" w:cs="Century Gothic"/>
          <w:i/>
          <w:iCs/>
          <w:sz w:val="18"/>
          <w:szCs w:val="18"/>
        </w:rPr>
        <w:t xml:space="preserve"> for any entry. New Hope Arts advises all </w:t>
      </w:r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i/>
          <w:iCs/>
          <w:sz w:val="18"/>
          <w:szCs w:val="18"/>
        </w:rPr>
      </w:pPr>
      <w:proofErr w:type="gramStart"/>
      <w:r>
        <w:rPr>
          <w:rFonts w:ascii="Century Gothic" w:hAnsi="Century Gothic" w:cs="Century Gothic"/>
          <w:i/>
          <w:iCs/>
          <w:sz w:val="18"/>
          <w:szCs w:val="18"/>
        </w:rPr>
        <w:t>artists</w:t>
      </w:r>
      <w:proofErr w:type="gramEnd"/>
      <w:r>
        <w:rPr>
          <w:rFonts w:ascii="Century Gothic" w:hAnsi="Century Gothic" w:cs="Century Gothic"/>
          <w:i/>
          <w:iCs/>
          <w:sz w:val="18"/>
          <w:szCs w:val="18"/>
        </w:rPr>
        <w:t xml:space="preserve"> to insure their artwork. Participation in the </w:t>
      </w:r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i/>
          <w:iCs/>
          <w:sz w:val="18"/>
          <w:szCs w:val="18"/>
        </w:rPr>
      </w:pPr>
      <w:proofErr w:type="gramStart"/>
      <w:r>
        <w:rPr>
          <w:rFonts w:ascii="Century Gothic" w:hAnsi="Century Gothic" w:cs="Century Gothic"/>
          <w:i/>
          <w:iCs/>
          <w:sz w:val="18"/>
          <w:szCs w:val="18"/>
        </w:rPr>
        <w:t>exhibition</w:t>
      </w:r>
      <w:proofErr w:type="gramEnd"/>
      <w:r>
        <w:rPr>
          <w:rFonts w:ascii="Century Gothic" w:hAnsi="Century Gothic" w:cs="Century Gothic"/>
          <w:i/>
          <w:iCs/>
          <w:sz w:val="18"/>
          <w:szCs w:val="18"/>
        </w:rPr>
        <w:t xml:space="preserve"> entry process constitutes an understanding </w:t>
      </w:r>
    </w:p>
    <w:p w:rsidR="00146D8D" w:rsidRDefault="00146D8D">
      <w:pPr>
        <w:spacing w:line="215" w:lineRule="auto"/>
        <w:jc w:val="center"/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  <w:proofErr w:type="gramStart"/>
      <w:r>
        <w:rPr>
          <w:rFonts w:ascii="Century Gothic" w:hAnsi="Century Gothic" w:cs="Century Gothic"/>
          <w:i/>
          <w:iCs/>
          <w:sz w:val="18"/>
          <w:szCs w:val="18"/>
        </w:rPr>
        <w:t>and</w:t>
      </w:r>
      <w:proofErr w:type="gramEnd"/>
      <w:r>
        <w:rPr>
          <w:rFonts w:ascii="Century Gothic" w:hAnsi="Century Gothic" w:cs="Century Gothic"/>
          <w:i/>
          <w:iCs/>
          <w:sz w:val="18"/>
          <w:szCs w:val="18"/>
        </w:rPr>
        <w:t xml:space="preserve"> acceptance of the condition set forth.</w:t>
      </w:r>
    </w:p>
    <w:p w:rsidR="00146D8D" w:rsidRDefault="00146D8D">
      <w:pPr>
        <w:rPr>
          <w:rFonts w:ascii="CenturyGothic-Bold" w:hAnsi="CenturyGothic-Bold" w:cs="CenturyGothic-Bold"/>
        </w:rPr>
      </w:pP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     Application Deadline:  </w:t>
      </w:r>
      <w:r>
        <w:rPr>
          <w:rFonts w:ascii="CenturyGothic-Bold" w:hAnsi="CenturyGothic-Bold" w:cs="CenturyGothic-Bold"/>
          <w:sz w:val="28"/>
          <w:szCs w:val="28"/>
        </w:rPr>
        <w:t>10/4/15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     Notification</w:t>
      </w:r>
      <w:r>
        <w:rPr>
          <w:rFonts w:ascii="CenturyGothic-Bold" w:hAnsi="CenturyGothic-Bold" w:cs="CenturyGothic-Bold"/>
          <w:sz w:val="28"/>
          <w:szCs w:val="28"/>
        </w:rPr>
        <w:t>:  October 12/13, 2016 by email.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     Artwork Delivery:  </w:t>
      </w:r>
      <w:r>
        <w:rPr>
          <w:rFonts w:ascii="CenturyGothic-Bold" w:hAnsi="CenturyGothic-Bold" w:cs="CenturyGothic-Bold"/>
          <w:sz w:val="28"/>
          <w:szCs w:val="28"/>
        </w:rPr>
        <w:t>TBA upon acceptance.</w:t>
      </w:r>
    </w:p>
    <w:p w:rsidR="00146D8D" w:rsidRDefault="00146D8D">
      <w:pPr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sz w:val="28"/>
          <w:szCs w:val="28"/>
        </w:rPr>
        <w:t xml:space="preserve"> 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Opening Reception and Awards Ceremony:                 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    </w:t>
      </w:r>
      <w:r>
        <w:rPr>
          <w:rFonts w:ascii="CenturyGothic-Bold" w:hAnsi="CenturyGothic-Bold" w:cs="CenturyGothic-Bold"/>
          <w:sz w:val="28"/>
          <w:szCs w:val="28"/>
        </w:rPr>
        <w:t>Saturday</w:t>
      </w:r>
      <w:proofErr w:type="gramStart"/>
      <w:r>
        <w:rPr>
          <w:rFonts w:ascii="CenturyGothic-Bold" w:hAnsi="CenturyGothic-Bold" w:cs="CenturyGothic-Bold"/>
          <w:sz w:val="28"/>
          <w:szCs w:val="28"/>
        </w:rPr>
        <w:t>,  November</w:t>
      </w:r>
      <w:proofErr w:type="gramEnd"/>
      <w:r>
        <w:rPr>
          <w:rFonts w:ascii="CenturyGothic-Bold" w:hAnsi="CenturyGothic-Bold" w:cs="CenturyGothic-Bold"/>
          <w:sz w:val="28"/>
          <w:szCs w:val="28"/>
        </w:rPr>
        <w:t xml:space="preserve"> 12  6-8pm</w:t>
      </w:r>
    </w:p>
    <w:p w:rsidR="00146D8D" w:rsidRDefault="00146D8D">
      <w:pPr>
        <w:rPr>
          <w:rFonts w:ascii="CenturyGothic-Bold" w:hAnsi="CenturyGothic-Bold" w:cs="CenturyGothic-Bold"/>
          <w:sz w:val="28"/>
          <w:szCs w:val="28"/>
        </w:rPr>
      </w:pPr>
      <w:r>
        <w:rPr>
          <w:rFonts w:ascii="CenturyGothic-Bold" w:hAnsi="CenturyGothic-Bold" w:cs="CenturyGothic-Bold"/>
          <w:sz w:val="28"/>
          <w:szCs w:val="28"/>
        </w:rPr>
        <w:t xml:space="preserve">    </w:t>
      </w:r>
    </w:p>
    <w:p w:rsidR="00146D8D" w:rsidRDefault="00146D8D">
      <w:pPr>
        <w:rPr>
          <w:rFonts w:ascii="CenturyGothic-Bold" w:hAnsi="CenturyGothic-Bold" w:cs="CenturyGothic-Bold"/>
          <w:b/>
          <w:bCs/>
          <w:sz w:val="10"/>
          <w:szCs w:val="10"/>
        </w:rPr>
      </w:pPr>
    </w:p>
    <w:p w:rsidR="00146D8D" w:rsidRDefault="00146D8D">
      <w:pPr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>For more information:</w:t>
      </w:r>
    </w:p>
    <w:p w:rsidR="00146D8D" w:rsidRDefault="00146D8D">
      <w:pPr>
        <w:jc w:val="center"/>
        <w:rPr>
          <w:color w:val="auto"/>
          <w:kern w:val="0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215-862-9606    info@newhopearts.org</w:t>
      </w:r>
    </w:p>
    <w:p w:rsidR="00146D8D" w:rsidRDefault="00146D8D">
      <w:pPr>
        <w:overflowPunct/>
        <w:rPr>
          <w:color w:val="auto"/>
          <w:kern w:val="0"/>
          <w:sz w:val="24"/>
          <w:szCs w:val="24"/>
        </w:rPr>
      </w:pPr>
    </w:p>
    <w:p w:rsidR="00D65817" w:rsidRDefault="00D65817" w:rsidP="00D658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Works in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Wood  2016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-  Application</w:t>
      </w:r>
    </w:p>
    <w:p w:rsidR="00D65817" w:rsidRPr="00D65817" w:rsidRDefault="00D65817" w:rsidP="00D65817">
      <w:pPr>
        <w:jc w:val="center"/>
        <w:rPr>
          <w:rFonts w:ascii="Arial" w:hAnsi="Arial" w:cs="Arial"/>
          <w:i/>
          <w:iCs/>
        </w:rPr>
      </w:pPr>
      <w:r w:rsidRPr="00D65817">
        <w:rPr>
          <w:rFonts w:ascii="Arial" w:hAnsi="Arial" w:cs="Arial"/>
          <w:i/>
          <w:iCs/>
        </w:rPr>
        <w:t>Applications with images may be mailed to or dropped off at:</w:t>
      </w:r>
    </w:p>
    <w:p w:rsidR="00D65817" w:rsidRPr="00D65817" w:rsidRDefault="00D65817" w:rsidP="00D65817">
      <w:pPr>
        <w:jc w:val="center"/>
        <w:rPr>
          <w:rFonts w:ascii="Arial" w:hAnsi="Arial" w:cs="Arial"/>
        </w:rPr>
      </w:pPr>
      <w:r w:rsidRPr="00D65817">
        <w:rPr>
          <w:rFonts w:ascii="Arial" w:hAnsi="Arial" w:cs="Arial"/>
        </w:rPr>
        <w:t>New Hope Arts Center</w:t>
      </w:r>
    </w:p>
    <w:p w:rsidR="00D65817" w:rsidRPr="00D65817" w:rsidRDefault="00D65817" w:rsidP="00D65817">
      <w:pPr>
        <w:jc w:val="center"/>
        <w:rPr>
          <w:rFonts w:ascii="Arial" w:hAnsi="Arial" w:cs="Arial"/>
        </w:rPr>
      </w:pPr>
      <w:r w:rsidRPr="00D65817">
        <w:rPr>
          <w:rFonts w:ascii="Arial" w:hAnsi="Arial" w:cs="Arial"/>
        </w:rPr>
        <w:t xml:space="preserve"> 2 Stockton Ave.    </w:t>
      </w:r>
    </w:p>
    <w:p w:rsidR="00D65817" w:rsidRPr="00D65817" w:rsidRDefault="00D65817" w:rsidP="00D65817">
      <w:pPr>
        <w:jc w:val="center"/>
        <w:rPr>
          <w:rFonts w:ascii="Arial" w:hAnsi="Arial" w:cs="Arial"/>
        </w:rPr>
      </w:pPr>
      <w:r w:rsidRPr="00D65817">
        <w:rPr>
          <w:rFonts w:ascii="Arial" w:hAnsi="Arial" w:cs="Arial"/>
        </w:rPr>
        <w:t>New Hope, PA 18938</w:t>
      </w:r>
    </w:p>
    <w:p w:rsidR="00D65817" w:rsidRPr="00D65817" w:rsidRDefault="00D65817" w:rsidP="00D65817">
      <w:pPr>
        <w:jc w:val="center"/>
        <w:rPr>
          <w:rFonts w:ascii="Arial" w:hAnsi="Arial" w:cs="Arial"/>
          <w:b/>
          <w:bCs/>
          <w:i/>
          <w:iCs/>
        </w:rPr>
      </w:pPr>
      <w:r w:rsidRPr="00D65817">
        <w:rPr>
          <w:rFonts w:ascii="Arial" w:hAnsi="Arial" w:cs="Arial"/>
          <w:b/>
          <w:bCs/>
          <w:i/>
          <w:iCs/>
        </w:rPr>
        <w:t>OR EMAILED TO:  newhopeartsorg@gmail.com</w:t>
      </w:r>
    </w:p>
    <w:p w:rsidR="00D65817" w:rsidRPr="00D65817" w:rsidRDefault="00D65817" w:rsidP="00D65817">
      <w:pPr>
        <w:jc w:val="center"/>
        <w:rPr>
          <w:rFonts w:ascii="Arial" w:hAnsi="Arial" w:cs="Arial"/>
          <w:b/>
          <w:bCs/>
          <w:i/>
          <w:iCs/>
        </w:rPr>
      </w:pPr>
      <w:r w:rsidRPr="00D65817">
        <w:rPr>
          <w:rFonts w:ascii="Arial" w:hAnsi="Arial" w:cs="Arial"/>
          <w:b/>
          <w:bCs/>
          <w:i/>
          <w:iCs/>
        </w:rPr>
        <w:t>Entry fee - $25 NHA members, $35 non-members</w:t>
      </w:r>
    </w:p>
    <w:p w:rsidR="00D65817" w:rsidRPr="00D65817" w:rsidRDefault="00D65817" w:rsidP="00D65817">
      <w:pPr>
        <w:rPr>
          <w:rFonts w:ascii="Arial" w:hAnsi="Arial" w:cs="Arial"/>
        </w:rPr>
      </w:pPr>
    </w:p>
    <w:p w:rsidR="00D65817" w:rsidRPr="00D65817" w:rsidRDefault="00D65817" w:rsidP="00D65817">
      <w:pPr>
        <w:rPr>
          <w:rFonts w:ascii="Arial" w:hAnsi="Arial" w:cs="Arial"/>
        </w:rPr>
      </w:pPr>
      <w:r w:rsidRPr="00D65817">
        <w:rPr>
          <w:rFonts w:ascii="Arial" w:hAnsi="Arial" w:cs="Arial"/>
        </w:rPr>
        <w:t xml:space="preserve">* Please SPECIFY each of the materials, not just that it is WOOD.  </w:t>
      </w:r>
      <w:proofErr w:type="gramStart"/>
      <w:r w:rsidRPr="00D65817">
        <w:rPr>
          <w:rFonts w:ascii="Arial" w:hAnsi="Arial" w:cs="Arial"/>
        </w:rPr>
        <w:t>i.e</w:t>
      </w:r>
      <w:proofErr w:type="gramEnd"/>
      <w:r w:rsidRPr="00D65817">
        <w:rPr>
          <w:rFonts w:ascii="Arial" w:hAnsi="Arial" w:cs="Arial"/>
        </w:rPr>
        <w:t>. Cherry, Walnut and Copper</w:t>
      </w:r>
    </w:p>
    <w:p w:rsidR="00D65817" w:rsidRPr="00D65817" w:rsidRDefault="00D65817" w:rsidP="00D65817">
      <w:pPr>
        <w:rPr>
          <w:rFonts w:ascii="Arial" w:hAnsi="Arial" w:cs="Arial"/>
        </w:rPr>
      </w:pPr>
      <w:r w:rsidRPr="00D65817">
        <w:rPr>
          <w:rFonts w:ascii="Arial" w:hAnsi="Arial" w:cs="Arial"/>
        </w:rPr>
        <w:t>**Include the 35% commission in the retail price</w:t>
      </w:r>
    </w:p>
    <w:p w:rsidR="00D65817" w:rsidRPr="00D65817" w:rsidRDefault="00D65817" w:rsidP="00D65817">
      <w:pPr>
        <w:keepNext/>
        <w:rPr>
          <w:rFonts w:ascii="Arial" w:hAnsi="Arial" w:cs="Arial"/>
          <w:b/>
          <w:bCs/>
        </w:rPr>
      </w:pPr>
      <w:r w:rsidRPr="00D65817">
        <w:rPr>
          <w:rFonts w:ascii="Arial" w:hAnsi="Arial" w:cs="Arial"/>
          <w:b/>
          <w:bCs/>
        </w:rPr>
        <w:t>Note any special needs for the installation or assembly</w:t>
      </w:r>
    </w:p>
    <w:p w:rsidR="00D65817" w:rsidRPr="00D65817" w:rsidRDefault="00D65817" w:rsidP="00D65817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D65817">
        <w:rPr>
          <w:rFonts w:ascii="Arial" w:hAnsi="Arial" w:cs="Arial"/>
        </w:rPr>
        <w:t></w:t>
      </w:r>
      <w:r w:rsidRPr="00D65817">
        <w:rPr>
          <w:rFonts w:ascii="Arial" w:hAnsi="Arial" w:cs="Arial"/>
        </w:rPr>
        <w:tab/>
      </w:r>
      <w:proofErr w:type="gramStart"/>
      <w:r w:rsidRPr="00D65817">
        <w:rPr>
          <w:rFonts w:ascii="Arial" w:hAnsi="Arial" w:cs="Arial"/>
        </w:rPr>
        <w:t>All</w:t>
      </w:r>
      <w:proofErr w:type="gramEnd"/>
      <w:r w:rsidRPr="00D65817">
        <w:rPr>
          <w:rFonts w:ascii="Arial" w:hAnsi="Arial" w:cs="Arial"/>
        </w:rPr>
        <w:t xml:space="preserve"> works must be for sale</w:t>
      </w:r>
    </w:p>
    <w:p w:rsidR="00D65817" w:rsidRPr="00D65817" w:rsidRDefault="00D65817" w:rsidP="00D65817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D65817">
        <w:rPr>
          <w:rFonts w:ascii="Arial" w:hAnsi="Arial" w:cs="Arial"/>
        </w:rPr>
        <w:t></w:t>
      </w:r>
      <w:r w:rsidRPr="00D65817">
        <w:rPr>
          <w:rFonts w:ascii="Arial" w:hAnsi="Arial" w:cs="Arial"/>
        </w:rPr>
        <w:tab/>
      </w:r>
      <w:proofErr w:type="gramStart"/>
      <w:r w:rsidRPr="00D65817">
        <w:rPr>
          <w:rFonts w:ascii="Arial" w:hAnsi="Arial" w:cs="Arial"/>
        </w:rPr>
        <w:t>All</w:t>
      </w:r>
      <w:proofErr w:type="gramEnd"/>
      <w:r w:rsidRPr="00D65817">
        <w:rPr>
          <w:rFonts w:ascii="Arial" w:hAnsi="Arial" w:cs="Arial"/>
        </w:rPr>
        <w:t xml:space="preserve"> works must be delivered suitable for installation</w:t>
      </w:r>
    </w:p>
    <w:p w:rsidR="00D65817" w:rsidRPr="00D65817" w:rsidRDefault="00D65817" w:rsidP="00D65817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D65817">
        <w:rPr>
          <w:rFonts w:ascii="Arial" w:hAnsi="Arial" w:cs="Arial"/>
        </w:rPr>
        <w:t></w:t>
      </w:r>
      <w:r w:rsidRPr="00D65817">
        <w:rPr>
          <w:rFonts w:ascii="Arial" w:hAnsi="Arial" w:cs="Arial"/>
        </w:rPr>
        <w:tab/>
        <w:t>NHARTS reserves the right to refuse works that are different from images submitted</w:t>
      </w:r>
    </w:p>
    <w:p w:rsidR="00D65817" w:rsidRPr="00D65817" w:rsidRDefault="00D65817" w:rsidP="00D65817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D65817">
        <w:rPr>
          <w:rFonts w:ascii="Arial" w:hAnsi="Arial" w:cs="Arial"/>
        </w:rPr>
        <w:t></w:t>
      </w:r>
      <w:r w:rsidRPr="00D65817">
        <w:rPr>
          <w:rFonts w:ascii="Arial" w:hAnsi="Arial" w:cs="Arial"/>
        </w:rPr>
        <w:tab/>
        <w:t>Accepted artists will be informed of delivery and pick up dates via email</w:t>
      </w:r>
    </w:p>
    <w:p w:rsidR="00D65817" w:rsidRPr="00D65817" w:rsidRDefault="00D65817" w:rsidP="00D65817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D65817">
        <w:rPr>
          <w:rFonts w:ascii="Arial" w:hAnsi="Arial" w:cs="Arial"/>
        </w:rPr>
        <w:t>Disks with accepted works will be retained by NHA for PR purposes</w:t>
      </w:r>
    </w:p>
    <w:p w:rsidR="00D65817" w:rsidRPr="00D65817" w:rsidRDefault="00D65817" w:rsidP="00D65817">
      <w:pPr>
        <w:spacing w:line="360" w:lineRule="auto"/>
        <w:rPr>
          <w:rFonts w:ascii="Arial" w:hAnsi="Arial" w:cs="Arial"/>
          <w:b/>
          <w:bCs/>
        </w:rPr>
      </w:pPr>
      <w:proofErr w:type="gramStart"/>
      <w:r w:rsidRPr="00D65817">
        <w:rPr>
          <w:rFonts w:ascii="Arial" w:hAnsi="Arial" w:cs="Arial"/>
          <w:b/>
          <w:bCs/>
        </w:rPr>
        <w:t>Checklist  -</w:t>
      </w:r>
      <w:proofErr w:type="gramEnd"/>
      <w:r w:rsidRPr="00D65817">
        <w:rPr>
          <w:rFonts w:ascii="Arial" w:hAnsi="Arial" w:cs="Arial"/>
          <w:b/>
          <w:bCs/>
        </w:rPr>
        <w:t xml:space="preserve">  I have included:</w:t>
      </w:r>
    </w:p>
    <w:p w:rsidR="00D65817" w:rsidRPr="00D65817" w:rsidRDefault="00D65817" w:rsidP="00D65817">
      <w:pPr>
        <w:spacing w:line="360" w:lineRule="auto"/>
        <w:rPr>
          <w:rFonts w:ascii="Arial" w:hAnsi="Arial" w:cs="Arial"/>
        </w:rPr>
      </w:pPr>
      <w:r w:rsidRPr="00D65817">
        <w:rPr>
          <w:rFonts w:ascii="Arial" w:hAnsi="Arial" w:cs="Arial"/>
          <w:b/>
          <w:bCs/>
        </w:rPr>
        <w:t></w:t>
      </w:r>
      <w:r w:rsidRPr="00D65817">
        <w:rPr>
          <w:rFonts w:ascii="Arial" w:hAnsi="Arial" w:cs="Arial"/>
        </w:rPr>
        <w:t xml:space="preserve"> </w:t>
      </w:r>
      <w:proofErr w:type="gramStart"/>
      <w:r w:rsidRPr="00D65817">
        <w:rPr>
          <w:rFonts w:ascii="Arial" w:hAnsi="Arial" w:cs="Arial"/>
        </w:rPr>
        <w:t>application</w:t>
      </w:r>
      <w:proofErr w:type="gramEnd"/>
      <w:r w:rsidRPr="00D65817">
        <w:rPr>
          <w:rFonts w:ascii="Arial" w:hAnsi="Arial" w:cs="Arial"/>
        </w:rPr>
        <w:t xml:space="preserve"> </w:t>
      </w:r>
      <w:r w:rsidRPr="00D65817">
        <w:rPr>
          <w:rFonts w:ascii="Arial" w:hAnsi="Arial" w:cs="Arial"/>
        </w:rPr>
        <w:tab/>
      </w:r>
      <w:r w:rsidRPr="00D65817">
        <w:rPr>
          <w:rFonts w:ascii="Arial" w:hAnsi="Arial" w:cs="Arial"/>
          <w:b/>
          <w:bCs/>
        </w:rPr>
        <w:t></w:t>
      </w:r>
      <w:r w:rsidRPr="00D65817">
        <w:rPr>
          <w:rFonts w:ascii="Arial" w:hAnsi="Arial" w:cs="Arial"/>
        </w:rPr>
        <w:t xml:space="preserve"> resume</w:t>
      </w:r>
      <w:r w:rsidRPr="00D65817">
        <w:rPr>
          <w:rFonts w:ascii="Arial" w:hAnsi="Arial" w:cs="Arial"/>
        </w:rPr>
        <w:tab/>
      </w:r>
      <w:r w:rsidRPr="00D65817">
        <w:rPr>
          <w:rFonts w:ascii="Arial" w:hAnsi="Arial" w:cs="Arial"/>
          <w:b/>
          <w:bCs/>
        </w:rPr>
        <w:t></w:t>
      </w:r>
      <w:r w:rsidRPr="00D65817">
        <w:rPr>
          <w:rFonts w:ascii="Arial" w:hAnsi="Arial" w:cs="Arial"/>
        </w:rPr>
        <w:t xml:space="preserve"> artist statement</w:t>
      </w:r>
      <w:r w:rsidRPr="00D65817">
        <w:rPr>
          <w:rFonts w:ascii="Arial" w:hAnsi="Arial" w:cs="Arial"/>
        </w:rPr>
        <w:tab/>
      </w:r>
      <w:r w:rsidRPr="00D65817">
        <w:rPr>
          <w:rFonts w:ascii="Arial" w:hAnsi="Arial" w:cs="Arial"/>
          <w:b/>
          <w:bCs/>
        </w:rPr>
        <w:t></w:t>
      </w:r>
      <w:r w:rsidRPr="00D65817">
        <w:rPr>
          <w:rFonts w:ascii="Arial" w:hAnsi="Arial" w:cs="Arial"/>
        </w:rPr>
        <w:t xml:space="preserve"> check or money order </w:t>
      </w:r>
    </w:p>
    <w:p w:rsidR="00D65817" w:rsidRPr="00D65817" w:rsidRDefault="00D65817" w:rsidP="00D65817">
      <w:pPr>
        <w:rPr>
          <w:rFonts w:ascii="Arial" w:hAnsi="Arial" w:cs="Arial"/>
          <w:color w:val="auto"/>
          <w:kern w:val="0"/>
        </w:rPr>
      </w:pPr>
      <w:r w:rsidRPr="00D65817">
        <w:rPr>
          <w:rFonts w:ascii="Arial" w:hAnsi="Arial" w:cs="Arial"/>
          <w:b/>
          <w:bCs/>
        </w:rPr>
        <w:t></w:t>
      </w:r>
      <w:r w:rsidRPr="00D65817">
        <w:rPr>
          <w:rFonts w:ascii="Arial" w:hAnsi="Arial" w:cs="Arial"/>
        </w:rPr>
        <w:t xml:space="preserve"> return envelope—only if you NEED your disk back</w:t>
      </w:r>
      <w:r w:rsidRPr="00D65817">
        <w:rPr>
          <w:rFonts w:ascii="Arial" w:hAnsi="Arial" w:cs="Arial"/>
        </w:rPr>
        <w:tab/>
      </w:r>
      <w:r w:rsidRPr="00D65817">
        <w:rPr>
          <w:rFonts w:ascii="Arial" w:hAnsi="Arial" w:cs="Arial"/>
          <w:b/>
          <w:bCs/>
        </w:rPr>
        <w:t></w:t>
      </w:r>
      <w:r w:rsidRPr="00D65817">
        <w:rPr>
          <w:rFonts w:ascii="Arial" w:hAnsi="Arial" w:cs="Arial"/>
        </w:rPr>
        <w:t xml:space="preserve"> disk </w:t>
      </w:r>
    </w:p>
    <w:p w:rsidR="00D65817" w:rsidRPr="00D65817" w:rsidRDefault="00D65817" w:rsidP="00D65817">
      <w:pPr>
        <w:overflowPunct/>
        <w:rPr>
          <w:rFonts w:ascii="Arial" w:hAnsi="Arial" w:cs="Arial"/>
          <w:color w:val="auto"/>
          <w:kern w:val="0"/>
        </w:rPr>
        <w:sectPr w:rsidR="00D65817" w:rsidRPr="00D6581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2458"/>
        <w:gridCol w:w="2053"/>
        <w:gridCol w:w="3284"/>
        <w:gridCol w:w="1437"/>
        <w:gridCol w:w="26"/>
      </w:tblGrid>
      <w:tr w:rsidR="00D65817" w:rsidTr="00E21BB5">
        <w:trPr>
          <w:trHeight w:val="596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Artist Name: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trHeight w:val="726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</w:pPr>
          </w:p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trHeight w:val="479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rFonts w:ascii="Arial" w:hAnsi="Arial" w:cs="Arial"/>
              </w:rPr>
            </w:pPr>
          </w:p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trHeight w:val="422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trHeight w:val="431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 Site: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725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sz w:val="24"/>
                <w:szCs w:val="24"/>
              </w:rPr>
            </w:pPr>
          </w:p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</w:pPr>
          </w:p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Dimension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</w:pPr>
          </w:p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*MEDIUM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 Retail Price</w:t>
            </w: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1D.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2D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3D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391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391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65817" w:rsidTr="00E21BB5">
        <w:trPr>
          <w:gridAfter w:val="1"/>
          <w:wAfter w:w="26" w:type="dxa"/>
          <w:trHeight w:val="391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t>5D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817" w:rsidRDefault="00D65817" w:rsidP="00E21BB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D65817" w:rsidRDefault="00D65817">
      <w:pPr>
        <w:overflowPunct/>
        <w:rPr>
          <w:color w:val="auto"/>
          <w:kern w:val="0"/>
          <w:sz w:val="24"/>
          <w:szCs w:val="24"/>
        </w:rPr>
        <w:sectPr w:rsidR="00D6581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E45CF" w:rsidRDefault="004E45CF" w:rsidP="00D65817"/>
    <w:sectPr w:rsidR="004E45CF" w:rsidSect="00146D8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JULI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8D"/>
    <w:rsid w:val="00146D8D"/>
    <w:rsid w:val="004E45CF"/>
    <w:rsid w:val="00D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2016-08-25T13:38:00Z</dcterms:created>
  <dcterms:modified xsi:type="dcterms:W3CDTF">2016-08-25T13:38:00Z</dcterms:modified>
</cp:coreProperties>
</file>